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AD630" w14:textId="77777777" w:rsidR="00DB584B" w:rsidRDefault="00000000">
      <w:pPr>
        <w:spacing w:after="40"/>
      </w:pPr>
      <w:r>
        <w:rPr>
          <w:b/>
          <w:color w:val="3B6FD4"/>
          <w:sz w:val="19"/>
        </w:rPr>
        <w:t>PLOTARA TEACHING SERIES  ·  GUIDE 3</w:t>
      </w:r>
    </w:p>
    <w:p w14:paraId="2C47BE57" w14:textId="77777777" w:rsidR="00DB584B" w:rsidRDefault="00000000">
      <w:pPr>
        <w:spacing w:after="80"/>
      </w:pPr>
      <w:r>
        <w:rPr>
          <w:b/>
          <w:sz w:val="52"/>
        </w:rPr>
        <w:t>The Paired-Samples t-Test</w:t>
      </w:r>
    </w:p>
    <w:p w14:paraId="575DCD58" w14:textId="77777777" w:rsidR="00DB584B" w:rsidRDefault="00000000">
      <w:pPr>
        <w:spacing w:after="200"/>
      </w:pPr>
      <w:r>
        <w:rPr>
          <w:color w:val="5B6471"/>
          <w:sz w:val="24"/>
        </w:rPr>
        <w:t>Did stress change over the study?</w:t>
      </w:r>
    </w:p>
    <w:p w14:paraId="449B9C95" w14:textId="77777777" w:rsidR="00DB584B" w:rsidRDefault="00DB584B">
      <w:pPr>
        <w:pBdr>
          <w:bottom w:val="single" w:sz="6" w:space="6" w:color="D6DCE6"/>
        </w:pBdr>
        <w:spacing w:before="40" w:after="40"/>
      </w:pPr>
    </w:p>
    <w:p w14:paraId="466CC9A1" w14:textId="4EAF21C4" w:rsidR="00DB584B" w:rsidRDefault="00000000" w:rsidP="009A6D04">
      <w:pPr>
        <w:spacing w:after="40"/>
      </w:pPr>
      <w:r>
        <w:rPr>
          <w:b/>
          <w:sz w:val="19"/>
        </w:rPr>
        <w:t xml:space="preserve">Dataset:  </w:t>
      </w:r>
      <w:r w:rsidR="003B7A1F" w:rsidRPr="003B7A1F">
        <w:rPr>
          <w:color w:val="5B6471"/>
          <w:sz w:val="19"/>
        </w:rPr>
        <w:t>Dataset_3_Stress_study_part_2</w:t>
      </w:r>
      <w:r>
        <w:rPr>
          <w:color w:val="5B6471"/>
          <w:sz w:val="19"/>
        </w:rPr>
        <w:t>.csv</w:t>
      </w:r>
    </w:p>
    <w:p w14:paraId="567FFA75" w14:textId="77777777" w:rsidR="00DB584B" w:rsidRDefault="00000000">
      <w:pPr>
        <w:pStyle w:val="Heading2"/>
      </w:pPr>
      <w:r>
        <w:t>1.  The data</w:t>
      </w:r>
    </w:p>
    <w:p w14:paraId="23805297" w14:textId="6088F259" w:rsidR="009A6D04" w:rsidRDefault="00000000">
      <w:r>
        <w:t xml:space="preserve">120 adults took part in a ten-week stress-management study and were measured </w:t>
      </w:r>
      <w:r>
        <w:rPr>
          <w:b/>
        </w:rPr>
        <w:t>once a week for ten weeks</w:t>
      </w:r>
      <w:r>
        <w:t xml:space="preserve">. The ten weeks are grouped into three phases: </w:t>
      </w:r>
      <w:r>
        <w:rPr>
          <w:rFonts w:ascii="Consolas" w:hAnsi="Consolas"/>
          <w:sz w:val="20"/>
        </w:rPr>
        <w:t>Baseline</w:t>
      </w:r>
      <w:r>
        <w:t xml:space="preserve"> (weeks 0–2), </w:t>
      </w:r>
      <w:r>
        <w:rPr>
          <w:rFonts w:ascii="Consolas" w:hAnsi="Consolas"/>
          <w:sz w:val="20"/>
        </w:rPr>
        <w:t>Mid</w:t>
      </w:r>
      <w:r>
        <w:t xml:space="preserve"> (weeks 3–6) and </w:t>
      </w:r>
      <w:r>
        <w:rPr>
          <w:rFonts w:ascii="Consolas" w:hAnsi="Consolas"/>
          <w:sz w:val="20"/>
        </w:rPr>
        <w:t>Post</w:t>
      </w:r>
      <w:r>
        <w:t xml:space="preserve"> (weeks 7–9).</w:t>
      </w:r>
    </w:p>
    <w:tbl>
      <w:tblPr>
        <w:tblStyle w:val="TableGrid"/>
        <w:tblpPr w:leftFromText="180" w:rightFromText="180" w:vertAnchor="text" w:horzAnchor="margin" w:tblpY="688"/>
        <w:tblW w:w="0" w:type="auto"/>
        <w:tblLook w:val="04A0" w:firstRow="1" w:lastRow="0" w:firstColumn="1" w:lastColumn="0" w:noHBand="0" w:noVBand="1"/>
      </w:tblPr>
      <w:tblGrid>
        <w:gridCol w:w="2268"/>
        <w:gridCol w:w="6917"/>
      </w:tblGrid>
      <w:tr w:rsidR="009A6D04" w14:paraId="5950F228" w14:textId="77777777" w:rsidTr="009A6D04">
        <w:trPr>
          <w:tblHeader/>
        </w:trPr>
        <w:tc>
          <w:tcPr>
            <w:tcW w:w="2268" w:type="dxa"/>
            <w:shd w:val="clear" w:color="auto" w:fill="E8EFFC"/>
          </w:tcPr>
          <w:p w14:paraId="1D5CC19C" w14:textId="77777777" w:rsidR="009A6D04" w:rsidRDefault="009A6D04" w:rsidP="009A6D04">
            <w:pPr>
              <w:spacing w:before="60" w:after="60"/>
            </w:pPr>
            <w:r>
              <w:rPr>
                <w:b/>
                <w:sz w:val="19"/>
              </w:rPr>
              <w:t>Column</w:t>
            </w:r>
          </w:p>
        </w:tc>
        <w:tc>
          <w:tcPr>
            <w:tcW w:w="6917" w:type="dxa"/>
            <w:shd w:val="clear" w:color="auto" w:fill="E8EFFC"/>
          </w:tcPr>
          <w:p w14:paraId="0A7C302D" w14:textId="77777777" w:rsidR="009A6D04" w:rsidRDefault="009A6D04" w:rsidP="009A6D04">
            <w:pPr>
              <w:spacing w:before="60" w:after="60"/>
            </w:pPr>
            <w:r>
              <w:rPr>
                <w:b/>
                <w:sz w:val="19"/>
              </w:rPr>
              <w:t>What it is</w:t>
            </w:r>
          </w:p>
        </w:tc>
      </w:tr>
      <w:tr w:rsidR="009A6D04" w14:paraId="1913C8ED" w14:textId="77777777" w:rsidTr="009A6D04">
        <w:tc>
          <w:tcPr>
            <w:tcW w:w="2268" w:type="dxa"/>
          </w:tcPr>
          <w:p w14:paraId="1166D122" w14:textId="77777777" w:rsidR="009A6D04" w:rsidRDefault="009A6D04" w:rsidP="009A6D04">
            <w:pPr>
              <w:spacing w:before="60" w:after="60"/>
            </w:pPr>
            <w:r>
              <w:rPr>
                <w:rFonts w:ascii="Consolas" w:hAnsi="Consolas"/>
                <w:sz w:val="17"/>
              </w:rPr>
              <w:t>participant_id</w:t>
            </w:r>
          </w:p>
        </w:tc>
        <w:tc>
          <w:tcPr>
            <w:tcW w:w="6917" w:type="dxa"/>
          </w:tcPr>
          <w:p w14:paraId="3071CEB5" w14:textId="77777777" w:rsidR="009A6D04" w:rsidRDefault="009A6D04" w:rsidP="009A6D04">
            <w:pPr>
              <w:spacing w:before="60" w:after="60"/>
            </w:pPr>
            <w:r>
              <w:rPr>
                <w:sz w:val="19"/>
              </w:rPr>
              <w:t>Which person the row belongs to. Each person has 10 rows.</w:t>
            </w:r>
          </w:p>
        </w:tc>
      </w:tr>
      <w:tr w:rsidR="009A6D04" w14:paraId="627F2785" w14:textId="77777777" w:rsidTr="009A6D04">
        <w:tc>
          <w:tcPr>
            <w:tcW w:w="2268" w:type="dxa"/>
          </w:tcPr>
          <w:p w14:paraId="270FF767" w14:textId="77777777" w:rsidR="009A6D04" w:rsidRDefault="009A6D04" w:rsidP="009A6D04">
            <w:pPr>
              <w:spacing w:before="60" w:after="60"/>
            </w:pPr>
            <w:r>
              <w:rPr>
                <w:rFonts w:ascii="Consolas" w:hAnsi="Consolas"/>
                <w:sz w:val="17"/>
              </w:rPr>
              <w:t>session</w:t>
            </w:r>
          </w:p>
        </w:tc>
        <w:tc>
          <w:tcPr>
            <w:tcW w:w="6917" w:type="dxa"/>
          </w:tcPr>
          <w:p w14:paraId="2A92F2F3" w14:textId="77777777" w:rsidR="009A6D04" w:rsidRDefault="009A6D04" w:rsidP="009A6D04">
            <w:pPr>
              <w:spacing w:before="60" w:after="60"/>
            </w:pPr>
            <w:r>
              <w:rPr>
                <w:sz w:val="19"/>
              </w:rPr>
              <w:t xml:space="preserve">Which phase that row was measured in: </w:t>
            </w:r>
            <w:r>
              <w:rPr>
                <w:rFonts w:ascii="Consolas" w:hAnsi="Consolas"/>
                <w:sz w:val="17"/>
              </w:rPr>
              <w:t>Baseline</w:t>
            </w:r>
            <w:r>
              <w:rPr>
                <w:sz w:val="19"/>
              </w:rPr>
              <w:t xml:space="preserve">, </w:t>
            </w:r>
            <w:r>
              <w:rPr>
                <w:rFonts w:ascii="Consolas" w:hAnsi="Consolas"/>
                <w:sz w:val="17"/>
              </w:rPr>
              <w:t>Mid</w:t>
            </w:r>
            <w:r>
              <w:rPr>
                <w:sz w:val="19"/>
              </w:rPr>
              <w:t xml:space="preserve"> or </w:t>
            </w:r>
            <w:r>
              <w:rPr>
                <w:rFonts w:ascii="Consolas" w:hAnsi="Consolas"/>
                <w:sz w:val="17"/>
              </w:rPr>
              <w:t>Post</w:t>
            </w:r>
            <w:r>
              <w:rPr>
                <w:sz w:val="19"/>
              </w:rPr>
              <w:t>.</w:t>
            </w:r>
          </w:p>
        </w:tc>
      </w:tr>
      <w:tr w:rsidR="009A6D04" w14:paraId="672F0057" w14:textId="77777777" w:rsidTr="009A6D04">
        <w:tc>
          <w:tcPr>
            <w:tcW w:w="2268" w:type="dxa"/>
          </w:tcPr>
          <w:p w14:paraId="431C11F3" w14:textId="77777777" w:rsidR="009A6D04" w:rsidRDefault="009A6D04" w:rsidP="009A6D04">
            <w:pPr>
              <w:spacing w:before="60" w:after="60"/>
            </w:pPr>
            <w:r>
              <w:rPr>
                <w:rFonts w:ascii="Consolas" w:hAnsi="Consolas"/>
                <w:sz w:val="17"/>
              </w:rPr>
              <w:t>stress_score</w:t>
            </w:r>
          </w:p>
        </w:tc>
        <w:tc>
          <w:tcPr>
            <w:tcW w:w="6917" w:type="dxa"/>
          </w:tcPr>
          <w:p w14:paraId="26E9820D" w14:textId="77777777" w:rsidR="009A6D04" w:rsidRDefault="009A6D04" w:rsidP="009A6D04">
            <w:pPr>
              <w:spacing w:before="60" w:after="60"/>
            </w:pPr>
            <w:r>
              <w:rPr>
                <w:sz w:val="19"/>
              </w:rPr>
              <w:t>The stress questionnaire score for that week. Higher = more stressed.</w:t>
            </w:r>
          </w:p>
        </w:tc>
      </w:tr>
    </w:tbl>
    <w:p w14:paraId="63A026EF" w14:textId="597CCAE3" w:rsidR="00DB584B" w:rsidRDefault="00000000">
      <w:r>
        <w:t>Three columns matter today:</w:t>
      </w:r>
    </w:p>
    <w:p w14:paraId="55EB0CD3" w14:textId="77777777" w:rsidR="009A6D04" w:rsidRDefault="009A6D04"/>
    <w:p w14:paraId="35466F30" w14:textId="77777777" w:rsidR="00DB584B" w:rsidRDefault="00000000">
      <w:pPr>
        <w:pStyle w:val="Heading2"/>
      </w:pPr>
      <w:r>
        <w:t>2.  The question</w:t>
      </w:r>
    </w:p>
    <w:p w14:paraId="6A244BFB" w14:textId="6D672479" w:rsidR="00DB584B" w:rsidRDefault="00000000">
      <w:r>
        <w:rPr>
          <w:b/>
        </w:rPr>
        <w:t>Did stress change between the start of the study and the end?</w:t>
      </w:r>
      <w:r>
        <w:t xml:space="preserve"> Before testing anything, </w:t>
      </w:r>
      <w:proofErr w:type="gramStart"/>
      <w:r w:rsidR="009A6D04">
        <w:t>take a look</w:t>
      </w:r>
      <w:proofErr w:type="gramEnd"/>
      <w:r w:rsidR="009A6D04">
        <w:t xml:space="preserve"> at the data</w:t>
      </w:r>
      <w:r>
        <w:t xml:space="preserve">. On the </w:t>
      </w:r>
      <w:r>
        <w:rPr>
          <w:rFonts w:ascii="Consolas" w:hAnsi="Consolas"/>
          <w:sz w:val="20"/>
        </w:rPr>
        <w:t>Plotting</w:t>
      </w:r>
      <w:r>
        <w:t xml:space="preserve"> tab:</w:t>
      </w:r>
    </w:p>
    <w:p w14:paraId="0D83C80C" w14:textId="77777777" w:rsidR="00DB584B" w:rsidRDefault="00000000">
      <w:pPr>
        <w:pStyle w:val="ListNumber"/>
        <w:spacing w:after="60"/>
      </w:pPr>
      <w:r>
        <w:t xml:space="preserve">Choose </w:t>
      </w:r>
      <w:r>
        <w:rPr>
          <w:rFonts w:ascii="Consolas" w:hAnsi="Consolas"/>
          <w:sz w:val="20"/>
        </w:rPr>
        <w:t>Box Plot</w:t>
      </w:r>
      <w:r>
        <w:t>.</w:t>
      </w:r>
    </w:p>
    <w:p w14:paraId="139E26CA" w14:textId="77777777" w:rsidR="00DB584B" w:rsidRPr="009A6D04" w:rsidRDefault="00000000">
      <w:pPr>
        <w:pStyle w:val="ListNumber"/>
        <w:spacing w:after="60"/>
        <w:rPr>
          <w:lang w:val="fr-CH"/>
        </w:rPr>
      </w:pPr>
      <w:r w:rsidRPr="009A6D04">
        <w:rPr>
          <w:rFonts w:ascii="Consolas" w:hAnsi="Consolas"/>
          <w:sz w:val="20"/>
          <w:lang w:val="fr-CH"/>
        </w:rPr>
        <w:t>X Axis</w:t>
      </w:r>
      <w:r w:rsidRPr="009A6D04">
        <w:rPr>
          <w:lang w:val="fr-CH"/>
        </w:rPr>
        <w:t xml:space="preserve"> → </w:t>
      </w:r>
      <w:proofErr w:type="gramStart"/>
      <w:r w:rsidRPr="009A6D04">
        <w:rPr>
          <w:rFonts w:ascii="Consolas" w:hAnsi="Consolas"/>
          <w:sz w:val="20"/>
          <w:lang w:val="fr-CH"/>
        </w:rPr>
        <w:t>session</w:t>
      </w:r>
      <w:r w:rsidRPr="009A6D04">
        <w:rPr>
          <w:lang w:val="fr-CH"/>
        </w:rPr>
        <w:t xml:space="preserve">,  </w:t>
      </w:r>
      <w:r w:rsidRPr="009A6D04">
        <w:rPr>
          <w:rFonts w:ascii="Consolas" w:hAnsi="Consolas"/>
          <w:sz w:val="20"/>
          <w:lang w:val="fr-CH"/>
        </w:rPr>
        <w:t>Y</w:t>
      </w:r>
      <w:proofErr w:type="gramEnd"/>
      <w:r w:rsidRPr="009A6D04">
        <w:rPr>
          <w:rFonts w:ascii="Consolas" w:hAnsi="Consolas"/>
          <w:sz w:val="20"/>
          <w:lang w:val="fr-CH"/>
        </w:rPr>
        <w:t xml:space="preserve"> Axis</w:t>
      </w:r>
      <w:r w:rsidRPr="009A6D04">
        <w:rPr>
          <w:lang w:val="fr-CH"/>
        </w:rPr>
        <w:t xml:space="preserve"> → </w:t>
      </w:r>
      <w:proofErr w:type="spellStart"/>
      <w:r w:rsidRPr="009A6D04">
        <w:rPr>
          <w:rFonts w:ascii="Consolas" w:hAnsi="Consolas"/>
          <w:sz w:val="20"/>
          <w:lang w:val="fr-CH"/>
        </w:rPr>
        <w:t>stress_score</w:t>
      </w:r>
      <w:proofErr w:type="spellEnd"/>
      <w:r w:rsidRPr="009A6D04">
        <w:rPr>
          <w:lang w:val="fr-CH"/>
        </w:rPr>
        <w:t>.</w:t>
      </w:r>
    </w:p>
    <w:p w14:paraId="2AA8C22C" w14:textId="77777777" w:rsidR="00F62F4E" w:rsidRPr="00DF15ED" w:rsidRDefault="00F62F4E" w:rsidP="00F62F4E">
      <w:pPr>
        <w:pStyle w:val="ListNumber"/>
        <w:numPr>
          <w:ilvl w:val="0"/>
          <w:numId w:val="0"/>
        </w:numPr>
        <w:spacing w:after="180"/>
        <w:ind w:left="360"/>
        <w:rPr>
          <w:lang w:val="fr-CH"/>
        </w:rPr>
      </w:pPr>
    </w:p>
    <w:p w14:paraId="60C50C99" w14:textId="4109CF33" w:rsidR="00F62F4E" w:rsidRDefault="00F62F4E" w:rsidP="00F62F4E">
      <w:pPr>
        <w:pStyle w:val="ListNumber"/>
        <w:numPr>
          <w:ilvl w:val="0"/>
          <w:numId w:val="0"/>
        </w:numPr>
        <w:spacing w:after="180"/>
        <w:ind w:left="360"/>
      </w:pPr>
      <w:r>
        <w:rPr>
          <w:noProof/>
        </w:rPr>
        <w:drawing>
          <wp:inline distT="0" distB="0" distL="0" distR="0" wp14:anchorId="305EAC92" wp14:editId="2DAB9057">
            <wp:extent cx="4933119" cy="2937753"/>
            <wp:effectExtent l="0" t="0" r="0" b="0"/>
            <wp:docPr id="912519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19773" name="Picture 912519773"/>
                    <pic:cNvPicPr/>
                  </pic:nvPicPr>
                  <pic:blipFill>
                    <a:blip r:embed="rId8"/>
                    <a:stretch>
                      <a:fillRect/>
                    </a:stretch>
                  </pic:blipFill>
                  <pic:spPr>
                    <a:xfrm>
                      <a:off x="0" y="0"/>
                      <a:ext cx="4948795" cy="2947089"/>
                    </a:xfrm>
                    <a:prstGeom prst="rect">
                      <a:avLst/>
                    </a:prstGeom>
                  </pic:spPr>
                </pic:pic>
              </a:graphicData>
            </a:graphic>
          </wp:inline>
        </w:drawing>
      </w:r>
    </w:p>
    <w:p w14:paraId="1FE45582" w14:textId="77777777" w:rsidR="00DB584B" w:rsidRDefault="00000000">
      <w:pPr>
        <w:spacing w:after="200"/>
      </w:pPr>
      <w:r>
        <w:rPr>
          <w:i/>
          <w:color w:val="5B6471"/>
          <w:sz w:val="18"/>
        </w:rPr>
        <w:t>Figure 1. Stress across the three phases of the study.</w:t>
      </w:r>
    </w:p>
    <w:p w14:paraId="15B129DB" w14:textId="77777777" w:rsidR="00DB584B" w:rsidRDefault="00000000">
      <w:r>
        <w:lastRenderedPageBreak/>
        <w:t xml:space="preserve">Stress looks lower at </w:t>
      </w:r>
      <w:r>
        <w:rPr>
          <w:rFonts w:ascii="Consolas" w:hAnsi="Consolas"/>
          <w:sz w:val="20"/>
        </w:rPr>
        <w:t>Post</w:t>
      </w:r>
      <w:r>
        <w:t xml:space="preserve"> than at </w:t>
      </w:r>
      <w:r>
        <w:rPr>
          <w:rFonts w:ascii="Consolas" w:hAnsi="Consolas"/>
          <w:sz w:val="20"/>
        </w:rPr>
        <w:t>Baseline</w:t>
      </w:r>
      <w:r>
        <w:t xml:space="preserve"> — but the boxes overlap heavily, and plenty of individual dots go the other way. </w:t>
      </w:r>
      <w:r>
        <w:rPr>
          <w:b/>
        </w:rPr>
        <w:t>Is that drop real, or is it the kind of wobble you would get by chance?</w:t>
      </w:r>
      <w:r>
        <w:t xml:space="preserve"> That is what a statistical test is for.</w:t>
      </w:r>
    </w:p>
    <w:p w14:paraId="489F70ED" w14:textId="77777777" w:rsidR="00DB584B" w:rsidRDefault="00000000">
      <w:pPr>
        <w:pStyle w:val="Heading2"/>
      </w:pPr>
      <w:r>
        <w:t>3.  Which test, and why</w:t>
      </w:r>
    </w:p>
    <w:p w14:paraId="27BC210C" w14:textId="77777777" w:rsidR="00DB584B" w:rsidRDefault="00000000">
      <w:r>
        <w:t xml:space="preserve">Two features of the design decide the test: the outcome is a </w:t>
      </w:r>
      <w:r>
        <w:rPr>
          <w:b/>
        </w:rPr>
        <w:t>continuous score</w:t>
      </w:r>
      <w:r>
        <w:t xml:space="preserve">, and the two measurements come from the </w:t>
      </w:r>
      <w:r>
        <w:rPr>
          <w:b/>
        </w:rPr>
        <w:t>same people</w:t>
      </w:r>
      <w:r>
        <w:t>.</w:t>
      </w:r>
    </w:p>
    <w:tbl>
      <w:tblPr>
        <w:tblStyle w:val="TableGrid"/>
        <w:tblW w:w="0" w:type="auto"/>
        <w:jc w:val="center"/>
        <w:tblLook w:val="04A0" w:firstRow="1" w:lastRow="0" w:firstColumn="1" w:lastColumn="0" w:noHBand="0" w:noVBand="1"/>
      </w:tblPr>
      <w:tblGrid>
        <w:gridCol w:w="5102"/>
        <w:gridCol w:w="4082"/>
      </w:tblGrid>
      <w:tr w:rsidR="00DB584B" w14:paraId="0D90E4FF" w14:textId="77777777">
        <w:trPr>
          <w:tblHeader/>
          <w:jc w:val="center"/>
        </w:trPr>
        <w:tc>
          <w:tcPr>
            <w:tcW w:w="5102" w:type="dxa"/>
            <w:shd w:val="clear" w:color="auto" w:fill="E8EFFC"/>
          </w:tcPr>
          <w:p w14:paraId="774C80E1" w14:textId="77777777" w:rsidR="00DB584B" w:rsidRDefault="00000000">
            <w:pPr>
              <w:spacing w:before="60" w:after="60"/>
            </w:pPr>
            <w:r>
              <w:rPr>
                <w:b/>
                <w:sz w:val="19"/>
              </w:rPr>
              <w:t>If the two sets of scores came from…</w:t>
            </w:r>
          </w:p>
        </w:tc>
        <w:tc>
          <w:tcPr>
            <w:tcW w:w="4082" w:type="dxa"/>
            <w:shd w:val="clear" w:color="auto" w:fill="E8EFFC"/>
          </w:tcPr>
          <w:p w14:paraId="4CF9286E" w14:textId="77777777" w:rsidR="00DB584B" w:rsidRDefault="00000000">
            <w:pPr>
              <w:spacing w:before="60" w:after="60"/>
            </w:pPr>
            <w:r>
              <w:rPr>
                <w:b/>
                <w:sz w:val="19"/>
              </w:rPr>
              <w:t>Use</w:t>
            </w:r>
          </w:p>
        </w:tc>
      </w:tr>
      <w:tr w:rsidR="00DB584B" w14:paraId="6FDECC11" w14:textId="77777777">
        <w:trPr>
          <w:jc w:val="center"/>
        </w:trPr>
        <w:tc>
          <w:tcPr>
            <w:tcW w:w="5102" w:type="dxa"/>
          </w:tcPr>
          <w:p w14:paraId="0AADC6BC" w14:textId="77777777" w:rsidR="00DB584B" w:rsidRDefault="00000000">
            <w:pPr>
              <w:spacing w:before="60" w:after="60"/>
            </w:pPr>
            <w:r>
              <w:rPr>
                <w:sz w:val="19"/>
              </w:rPr>
              <w:t xml:space="preserve">The </w:t>
            </w:r>
            <w:r>
              <w:rPr>
                <w:b/>
                <w:sz w:val="19"/>
              </w:rPr>
              <w:t>same</w:t>
            </w:r>
            <w:r>
              <w:rPr>
                <w:sz w:val="19"/>
              </w:rPr>
              <w:t xml:space="preserve"> people, measured twice</w:t>
            </w:r>
          </w:p>
        </w:tc>
        <w:tc>
          <w:tcPr>
            <w:tcW w:w="4082" w:type="dxa"/>
          </w:tcPr>
          <w:p w14:paraId="47ADC156" w14:textId="19B425DE" w:rsidR="00DB584B" w:rsidRDefault="00000000">
            <w:pPr>
              <w:spacing w:before="60" w:after="60"/>
            </w:pPr>
            <w:r w:rsidRPr="00F62F4E">
              <w:rPr>
                <w:bCs/>
                <w:sz w:val="19"/>
              </w:rPr>
              <w:t>Paired-samples t-</w:t>
            </w:r>
            <w:r w:rsidR="00F62F4E" w:rsidRPr="00F62F4E">
              <w:rPr>
                <w:bCs/>
                <w:sz w:val="19"/>
              </w:rPr>
              <w:t>test</w:t>
            </w:r>
            <w:r w:rsidR="00F62F4E">
              <w:rPr>
                <w:sz w:val="19"/>
              </w:rPr>
              <w:t xml:space="preserve"> </w:t>
            </w:r>
            <w:r w:rsidR="00F62F4E" w:rsidRPr="00F62F4E">
              <w:rPr>
                <w:b/>
                <w:bCs/>
                <w:sz w:val="21"/>
                <w:szCs w:val="28"/>
              </w:rPr>
              <w:t>←</w:t>
            </w:r>
            <w:r w:rsidRPr="00F62F4E">
              <w:rPr>
                <w:b/>
                <w:bCs/>
                <w:sz w:val="21"/>
                <w:szCs w:val="28"/>
              </w:rPr>
              <w:t xml:space="preserve"> us</w:t>
            </w:r>
          </w:p>
        </w:tc>
      </w:tr>
      <w:tr w:rsidR="00DB584B" w14:paraId="727B2FF6" w14:textId="77777777">
        <w:trPr>
          <w:jc w:val="center"/>
        </w:trPr>
        <w:tc>
          <w:tcPr>
            <w:tcW w:w="5102" w:type="dxa"/>
          </w:tcPr>
          <w:p w14:paraId="5147A17C" w14:textId="77777777" w:rsidR="00DB584B" w:rsidRDefault="00000000">
            <w:pPr>
              <w:spacing w:before="60" w:after="60"/>
            </w:pPr>
            <w:r>
              <w:rPr>
                <w:b/>
                <w:sz w:val="19"/>
              </w:rPr>
              <w:t>Different</w:t>
            </w:r>
            <w:r>
              <w:rPr>
                <w:sz w:val="19"/>
              </w:rPr>
              <w:t xml:space="preserve"> people (e.g. Treatment vs Control)</w:t>
            </w:r>
          </w:p>
        </w:tc>
        <w:tc>
          <w:tcPr>
            <w:tcW w:w="4082" w:type="dxa"/>
          </w:tcPr>
          <w:p w14:paraId="440AEEE2" w14:textId="77777777" w:rsidR="00DB584B" w:rsidRDefault="00000000">
            <w:pPr>
              <w:spacing w:before="60" w:after="60"/>
            </w:pPr>
            <w:r>
              <w:rPr>
                <w:sz w:val="19"/>
              </w:rPr>
              <w:t>Independent-samples t-test</w:t>
            </w:r>
          </w:p>
        </w:tc>
      </w:tr>
      <w:tr w:rsidR="00DB584B" w14:paraId="512BBEBA" w14:textId="77777777">
        <w:trPr>
          <w:jc w:val="center"/>
        </w:trPr>
        <w:tc>
          <w:tcPr>
            <w:tcW w:w="5102" w:type="dxa"/>
          </w:tcPr>
          <w:p w14:paraId="7AEBE4BA" w14:textId="77777777" w:rsidR="00DB584B" w:rsidRDefault="00000000">
            <w:pPr>
              <w:spacing w:before="60" w:after="60"/>
            </w:pPr>
            <w:r>
              <w:rPr>
                <w:sz w:val="19"/>
              </w:rPr>
              <w:t>The same people, measured three or more times</w:t>
            </w:r>
          </w:p>
        </w:tc>
        <w:tc>
          <w:tcPr>
            <w:tcW w:w="4082" w:type="dxa"/>
          </w:tcPr>
          <w:p w14:paraId="46B2B738" w14:textId="77777777" w:rsidR="00DB584B" w:rsidRDefault="00000000">
            <w:pPr>
              <w:spacing w:before="60" w:after="60"/>
            </w:pPr>
            <w:r>
              <w:rPr>
                <w:sz w:val="19"/>
              </w:rPr>
              <w:t>Repeated-measures ANOVA</w:t>
            </w:r>
          </w:p>
        </w:tc>
      </w:tr>
    </w:tbl>
    <w:p w14:paraId="1640C82E" w14:textId="77777777" w:rsidR="00DB584B" w:rsidRDefault="00DB584B">
      <w:pPr>
        <w:spacing w:after="40"/>
      </w:pPr>
    </w:p>
    <w:p w14:paraId="4E4C41AF" w14:textId="77777777" w:rsidR="00DB584B" w:rsidRDefault="00000000">
      <w:r>
        <w:t xml:space="preserve">A paired t-test does not really compare two piles of numbers. It works out </w:t>
      </w:r>
      <w:r>
        <w:rPr>
          <w:b/>
        </w:rPr>
        <w:t>each person's own change</w:t>
      </w:r>
      <w:r>
        <w:t xml:space="preserve"> (Baseline − Post), then asks whether those 120 changes average out to something other than zero. Because everyone is compared with themselves, differences in how stressed people are to begin with drop out of the analysis — which makes the test far more sensitive than comparing two separate groups.</w:t>
      </w:r>
    </w:p>
    <w:p w14:paraId="1A6CDB98" w14:textId="77777777" w:rsidR="00F62F4E" w:rsidRDefault="00F62F4E"/>
    <w:p w14:paraId="5E80C085" w14:textId="19F5A823" w:rsidR="00DB584B" w:rsidRDefault="00000000">
      <w:pPr>
        <w:pStyle w:val="Heading2"/>
      </w:pPr>
      <w:r>
        <w:t xml:space="preserve">4.  </w:t>
      </w:r>
      <w:r w:rsidR="00F62F4E">
        <w:t>Running the test</w:t>
      </w:r>
    </w:p>
    <w:p w14:paraId="0C66A861" w14:textId="77777777" w:rsidR="00DB584B" w:rsidRDefault="00000000">
      <w:r>
        <w:t xml:space="preserve">Go to the </w:t>
      </w:r>
      <w:r>
        <w:rPr>
          <w:rFonts w:ascii="Consolas" w:hAnsi="Consolas"/>
          <w:sz w:val="20"/>
        </w:rPr>
        <w:t>Statistics</w:t>
      </w:r>
      <w:r>
        <w:t xml:space="preserve"> tab, click </w:t>
      </w:r>
      <w:r>
        <w:rPr>
          <w:rFonts w:ascii="Consolas" w:hAnsi="Consolas"/>
          <w:sz w:val="20"/>
        </w:rPr>
        <w:t>T-Tests</w:t>
      </w:r>
      <w:r>
        <w:t xml:space="preserve">, then </w:t>
      </w:r>
      <w:r>
        <w:rPr>
          <w:rFonts w:ascii="Consolas" w:hAnsi="Consolas"/>
          <w:sz w:val="20"/>
        </w:rPr>
        <w:t>Paired T-Test</w:t>
      </w:r>
      <w:r>
        <w:t>.</w:t>
      </w:r>
    </w:p>
    <w:p w14:paraId="59564097" w14:textId="77777777" w:rsidR="00DB584B" w:rsidRDefault="00000000">
      <w:r>
        <w:t xml:space="preserve">Switch </w:t>
      </w:r>
      <w:r>
        <w:rPr>
          <w:b/>
        </w:rPr>
        <w:t>`Long Format Data` on</w:t>
      </w:r>
      <w:r>
        <w:t xml:space="preserve">. (Our file has one row per *measurement*, with a </w:t>
      </w:r>
      <w:r>
        <w:rPr>
          <w:rFonts w:ascii="Consolas" w:hAnsi="Consolas"/>
          <w:sz w:val="20"/>
        </w:rPr>
        <w:t>session</w:t>
      </w:r>
      <w:r>
        <w:t xml:space="preserve"> column saying which one it is. That is long format. Wide format would be one row per *person*, with the two measurements in separate columns.) Then:</w:t>
      </w:r>
    </w:p>
    <w:p w14:paraId="5CF8D944" w14:textId="77777777" w:rsidR="00DB584B" w:rsidRDefault="00000000">
      <w:pPr>
        <w:pStyle w:val="ListNumber"/>
        <w:spacing w:after="60"/>
      </w:pPr>
      <w:r>
        <w:rPr>
          <w:rFonts w:ascii="Consolas" w:hAnsi="Consolas"/>
          <w:sz w:val="20"/>
        </w:rPr>
        <w:t>Values Column</w:t>
      </w:r>
      <w:r>
        <w:t xml:space="preserve"> → </w:t>
      </w:r>
      <w:r>
        <w:rPr>
          <w:rFonts w:ascii="Consolas" w:hAnsi="Consolas"/>
          <w:sz w:val="20"/>
        </w:rPr>
        <w:t>stress_score</w:t>
      </w:r>
    </w:p>
    <w:p w14:paraId="51B3DB92" w14:textId="77777777" w:rsidR="00DB584B" w:rsidRDefault="00000000">
      <w:pPr>
        <w:pStyle w:val="ListNumber"/>
        <w:spacing w:after="60"/>
      </w:pPr>
      <w:r>
        <w:rPr>
          <w:rFonts w:ascii="Consolas" w:hAnsi="Consolas"/>
          <w:sz w:val="20"/>
        </w:rPr>
        <w:t>Condition Column</w:t>
      </w:r>
      <w:r>
        <w:t xml:space="preserve"> → </w:t>
      </w:r>
      <w:r>
        <w:rPr>
          <w:rFonts w:ascii="Consolas" w:hAnsi="Consolas"/>
          <w:sz w:val="20"/>
        </w:rPr>
        <w:t>session</w:t>
      </w:r>
    </w:p>
    <w:p w14:paraId="7BFB5005" w14:textId="1FBD6385" w:rsidR="00DB584B" w:rsidRDefault="00000000">
      <w:pPr>
        <w:pStyle w:val="ListNumber"/>
        <w:spacing w:after="60"/>
      </w:pPr>
      <w:r>
        <w:t xml:space="preserve">A </w:t>
      </w:r>
      <w:r w:rsidR="00F62F4E">
        <w:t>“</w:t>
      </w:r>
      <w:r>
        <w:rPr>
          <w:rFonts w:ascii="Consolas" w:hAnsi="Consolas"/>
          <w:sz w:val="20"/>
        </w:rPr>
        <w:t>Compare which conditions?</w:t>
      </w:r>
      <w:r w:rsidR="00F62F4E">
        <w:rPr>
          <w:rFonts w:ascii="Consolas" w:hAnsi="Consolas"/>
          <w:sz w:val="20"/>
        </w:rPr>
        <w:t>”</w:t>
      </w:r>
      <w:r>
        <w:t xml:space="preserve"> row appears, because </w:t>
      </w:r>
      <w:r>
        <w:rPr>
          <w:rFonts w:ascii="Consolas" w:hAnsi="Consolas"/>
          <w:sz w:val="20"/>
        </w:rPr>
        <w:t>session</w:t>
      </w:r>
      <w:r>
        <w:t xml:space="preserve"> has three levels. Set it to </w:t>
      </w:r>
      <w:r>
        <w:rPr>
          <w:rFonts w:ascii="Consolas" w:hAnsi="Consolas"/>
          <w:sz w:val="20"/>
        </w:rPr>
        <w:t>Baseline</w:t>
      </w:r>
      <w:r>
        <w:t xml:space="preserve"> and </w:t>
      </w:r>
      <w:r>
        <w:rPr>
          <w:rFonts w:ascii="Consolas" w:hAnsi="Consolas"/>
          <w:sz w:val="20"/>
        </w:rPr>
        <w:t>Post</w:t>
      </w:r>
      <w:r>
        <w:t>.</w:t>
      </w:r>
    </w:p>
    <w:p w14:paraId="7339C3CD" w14:textId="77777777" w:rsidR="00DB584B" w:rsidRPr="00F62F4E" w:rsidRDefault="00000000">
      <w:pPr>
        <w:pStyle w:val="ListNumber"/>
        <w:spacing w:after="180"/>
      </w:pPr>
      <w:r>
        <w:rPr>
          <w:rFonts w:ascii="Consolas" w:hAnsi="Consolas"/>
          <w:sz w:val="20"/>
        </w:rPr>
        <w:t>Subject ID Column</w:t>
      </w:r>
      <w:r>
        <w:t xml:space="preserve"> → </w:t>
      </w:r>
      <w:proofErr w:type="spellStart"/>
      <w:r>
        <w:rPr>
          <w:rFonts w:ascii="Consolas" w:hAnsi="Consolas"/>
          <w:sz w:val="20"/>
        </w:rPr>
        <w:t>participant_id</w:t>
      </w:r>
      <w:proofErr w:type="spellEnd"/>
    </w:p>
    <w:p w14:paraId="687DB4C9" w14:textId="5A29F74B" w:rsidR="00F62F4E" w:rsidRDefault="00F62F4E" w:rsidP="00F62F4E">
      <w:pPr>
        <w:pStyle w:val="ListNumber"/>
        <w:numPr>
          <w:ilvl w:val="0"/>
          <w:numId w:val="0"/>
        </w:numPr>
        <w:spacing w:after="180"/>
        <w:ind w:left="360"/>
      </w:pPr>
      <w:r w:rsidRPr="00F62F4E">
        <w:rPr>
          <w:noProof/>
        </w:rPr>
        <w:lastRenderedPageBreak/>
        <w:drawing>
          <wp:anchor distT="0" distB="0" distL="114300" distR="114300" simplePos="0" relativeHeight="251659264" behindDoc="1" locked="0" layoutInCell="1" allowOverlap="1" wp14:anchorId="1700D90E" wp14:editId="7A9E2912">
            <wp:simplePos x="0" y="0"/>
            <wp:positionH relativeFrom="column">
              <wp:posOffset>229235</wp:posOffset>
            </wp:positionH>
            <wp:positionV relativeFrom="paragraph">
              <wp:posOffset>236315</wp:posOffset>
            </wp:positionV>
            <wp:extent cx="5976620" cy="4937125"/>
            <wp:effectExtent l="0" t="0" r="5080" b="3175"/>
            <wp:wrapTight wrapText="bothSides">
              <wp:wrapPolygon edited="0">
                <wp:start x="0" y="0"/>
                <wp:lineTo x="0" y="21558"/>
                <wp:lineTo x="21572" y="21558"/>
                <wp:lineTo x="21572" y="0"/>
                <wp:lineTo x="0" y="0"/>
              </wp:wrapPolygon>
            </wp:wrapTight>
            <wp:docPr id="249952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52629" name=""/>
                    <pic:cNvPicPr/>
                  </pic:nvPicPr>
                  <pic:blipFill>
                    <a:blip r:embed="rId9"/>
                    <a:stretch>
                      <a:fillRect/>
                    </a:stretch>
                  </pic:blipFill>
                  <pic:spPr>
                    <a:xfrm>
                      <a:off x="0" y="0"/>
                      <a:ext cx="5976620" cy="4937125"/>
                    </a:xfrm>
                    <a:prstGeom prst="rect">
                      <a:avLst/>
                    </a:prstGeom>
                  </pic:spPr>
                </pic:pic>
              </a:graphicData>
            </a:graphic>
            <wp14:sizeRelH relativeFrom="page">
              <wp14:pctWidth>0</wp14:pctWidth>
            </wp14:sizeRelH>
            <wp14:sizeRelV relativeFrom="page">
              <wp14:pctHeight>0</wp14:pctHeight>
            </wp14:sizeRelV>
          </wp:anchor>
        </w:drawing>
      </w:r>
    </w:p>
    <w:p w14:paraId="257863F6" w14:textId="77777777" w:rsidR="00F62F4E" w:rsidRDefault="00F62F4E">
      <w:pPr>
        <w:spacing w:after="200"/>
        <w:rPr>
          <w:i/>
          <w:color w:val="5B6471"/>
          <w:sz w:val="18"/>
        </w:rPr>
      </w:pPr>
    </w:p>
    <w:p w14:paraId="28CBCACD" w14:textId="77777777" w:rsidR="00F62F4E" w:rsidRDefault="00F62F4E">
      <w:pPr>
        <w:spacing w:after="200"/>
        <w:rPr>
          <w:i/>
          <w:color w:val="5B6471"/>
          <w:sz w:val="18"/>
        </w:rPr>
      </w:pPr>
    </w:p>
    <w:p w14:paraId="20D9B3F9" w14:textId="77777777" w:rsidR="00F62F4E" w:rsidRDefault="00F62F4E">
      <w:pPr>
        <w:spacing w:after="200"/>
        <w:rPr>
          <w:i/>
          <w:color w:val="5B6471"/>
          <w:sz w:val="18"/>
        </w:rPr>
      </w:pPr>
    </w:p>
    <w:p w14:paraId="7D4EFD0C" w14:textId="77777777" w:rsidR="00F62F4E" w:rsidRDefault="00F62F4E">
      <w:pPr>
        <w:spacing w:after="200"/>
        <w:rPr>
          <w:i/>
          <w:color w:val="5B6471"/>
          <w:sz w:val="18"/>
        </w:rPr>
      </w:pPr>
    </w:p>
    <w:p w14:paraId="19E2B81D" w14:textId="77777777" w:rsidR="00F62F4E" w:rsidRDefault="00F62F4E">
      <w:pPr>
        <w:spacing w:after="200"/>
        <w:rPr>
          <w:i/>
          <w:color w:val="5B6471"/>
          <w:sz w:val="18"/>
        </w:rPr>
      </w:pPr>
    </w:p>
    <w:p w14:paraId="78874EBA" w14:textId="77777777" w:rsidR="00F62F4E" w:rsidRDefault="00F62F4E">
      <w:pPr>
        <w:spacing w:after="200"/>
        <w:rPr>
          <w:i/>
          <w:color w:val="5B6471"/>
          <w:sz w:val="18"/>
        </w:rPr>
      </w:pPr>
    </w:p>
    <w:p w14:paraId="435FD98F" w14:textId="77777777" w:rsidR="00F62F4E" w:rsidRDefault="00F62F4E">
      <w:pPr>
        <w:spacing w:after="200"/>
        <w:rPr>
          <w:i/>
          <w:color w:val="5B6471"/>
          <w:sz w:val="18"/>
        </w:rPr>
      </w:pPr>
    </w:p>
    <w:p w14:paraId="1C7A1040" w14:textId="77777777" w:rsidR="00F62F4E" w:rsidRDefault="00F62F4E">
      <w:pPr>
        <w:spacing w:after="200"/>
        <w:rPr>
          <w:i/>
          <w:color w:val="5B6471"/>
          <w:sz w:val="18"/>
        </w:rPr>
      </w:pPr>
    </w:p>
    <w:p w14:paraId="2A93A6DD" w14:textId="77777777" w:rsidR="00F62F4E" w:rsidRDefault="00F62F4E">
      <w:pPr>
        <w:spacing w:after="200"/>
        <w:rPr>
          <w:i/>
          <w:color w:val="5B6471"/>
          <w:sz w:val="18"/>
        </w:rPr>
      </w:pPr>
    </w:p>
    <w:p w14:paraId="170A4B8F" w14:textId="77777777" w:rsidR="00F62F4E" w:rsidRDefault="00F62F4E">
      <w:pPr>
        <w:spacing w:after="200"/>
        <w:rPr>
          <w:i/>
          <w:color w:val="5B6471"/>
          <w:sz w:val="18"/>
        </w:rPr>
      </w:pPr>
    </w:p>
    <w:p w14:paraId="2E07F9D2" w14:textId="77777777" w:rsidR="00F62F4E" w:rsidRDefault="00F62F4E">
      <w:pPr>
        <w:spacing w:after="200"/>
        <w:rPr>
          <w:i/>
          <w:color w:val="5B6471"/>
          <w:sz w:val="18"/>
        </w:rPr>
      </w:pPr>
    </w:p>
    <w:p w14:paraId="5B60E651" w14:textId="77777777" w:rsidR="00F62F4E" w:rsidRDefault="00F62F4E">
      <w:pPr>
        <w:spacing w:after="200"/>
        <w:rPr>
          <w:i/>
          <w:color w:val="5B6471"/>
          <w:sz w:val="18"/>
        </w:rPr>
      </w:pPr>
    </w:p>
    <w:p w14:paraId="0E4C095F" w14:textId="77777777" w:rsidR="00F62F4E" w:rsidRDefault="00F62F4E">
      <w:pPr>
        <w:spacing w:after="200"/>
        <w:rPr>
          <w:i/>
          <w:color w:val="5B6471"/>
          <w:sz w:val="18"/>
        </w:rPr>
      </w:pPr>
    </w:p>
    <w:p w14:paraId="066BE3FC" w14:textId="77777777" w:rsidR="00F62F4E" w:rsidRDefault="00F62F4E">
      <w:pPr>
        <w:spacing w:after="200"/>
        <w:rPr>
          <w:i/>
          <w:color w:val="5B6471"/>
          <w:sz w:val="18"/>
        </w:rPr>
      </w:pPr>
    </w:p>
    <w:p w14:paraId="064845A7" w14:textId="77777777" w:rsidR="00F62F4E" w:rsidRDefault="00F62F4E">
      <w:pPr>
        <w:spacing w:after="200"/>
        <w:rPr>
          <w:i/>
          <w:color w:val="5B6471"/>
          <w:sz w:val="18"/>
        </w:rPr>
      </w:pPr>
    </w:p>
    <w:p w14:paraId="54A7EC68" w14:textId="77777777" w:rsidR="00F62F4E" w:rsidRDefault="00F62F4E">
      <w:pPr>
        <w:spacing w:after="200"/>
        <w:rPr>
          <w:i/>
          <w:color w:val="5B6471"/>
          <w:sz w:val="18"/>
        </w:rPr>
      </w:pPr>
    </w:p>
    <w:p w14:paraId="3509A1C6" w14:textId="77777777" w:rsidR="00F62F4E" w:rsidRDefault="00F62F4E">
      <w:pPr>
        <w:spacing w:after="200"/>
        <w:rPr>
          <w:i/>
          <w:color w:val="5B6471"/>
          <w:sz w:val="18"/>
        </w:rPr>
      </w:pPr>
    </w:p>
    <w:p w14:paraId="29EC440C" w14:textId="77777777" w:rsidR="00F62F4E" w:rsidRDefault="00F62F4E">
      <w:pPr>
        <w:spacing w:after="200"/>
        <w:rPr>
          <w:i/>
          <w:color w:val="5B6471"/>
          <w:sz w:val="18"/>
        </w:rPr>
      </w:pPr>
    </w:p>
    <w:p w14:paraId="26366E87" w14:textId="4D900A69" w:rsidR="00DB584B" w:rsidRDefault="00000000">
      <w:pPr>
        <w:spacing w:after="200"/>
      </w:pPr>
      <w:r>
        <w:rPr>
          <w:i/>
          <w:color w:val="5B6471"/>
          <w:sz w:val="18"/>
        </w:rPr>
        <w:t>Figure 2. The completed set-up.</w:t>
      </w:r>
    </w:p>
    <w:tbl>
      <w:tblPr>
        <w:tblW w:w="0" w:type="auto"/>
        <w:tblLook w:val="04A0" w:firstRow="1" w:lastRow="0" w:firstColumn="1" w:lastColumn="0" w:noHBand="0" w:noVBand="1"/>
      </w:tblPr>
      <w:tblGrid>
        <w:gridCol w:w="9411"/>
      </w:tblGrid>
      <w:tr w:rsidR="00DB584B" w14:paraId="11963EAE"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113AEC17" w14:textId="77777777" w:rsidR="00DB584B" w:rsidRPr="00F62F4E" w:rsidRDefault="00000000">
            <w:pPr>
              <w:spacing w:before="80" w:after="40"/>
              <w:rPr>
                <w:u w:val="single"/>
              </w:rPr>
            </w:pPr>
            <w:r w:rsidRPr="00F62F4E">
              <w:rPr>
                <w:b/>
                <w:sz w:val="20"/>
                <w:u w:val="single"/>
              </w:rPr>
              <w:t>Two things Plotara is doing for you</w:t>
            </w:r>
          </w:p>
          <w:p w14:paraId="1C7FE6EE" w14:textId="77777777" w:rsidR="00DB584B" w:rsidRDefault="00000000">
            <w:pPr>
              <w:spacing w:after="60"/>
            </w:pPr>
            <w:r>
              <w:rPr>
                <w:b/>
                <w:sz w:val="20"/>
              </w:rPr>
              <w:t>The Subject ID column is what makes the pairing real.</w:t>
            </w:r>
            <w:r>
              <w:rPr>
                <w:sz w:val="20"/>
              </w:rPr>
              <w:t xml:space="preserve"> It matches each person's Baseline rows to their own Post rows, whatever order the file is in.</w:t>
            </w:r>
          </w:p>
          <w:p w14:paraId="71CAF141" w14:textId="77777777" w:rsidR="00DB584B" w:rsidRDefault="00000000">
            <w:pPr>
              <w:spacing w:after="120"/>
            </w:pPr>
            <w:r>
              <w:rPr>
                <w:b/>
                <w:sz w:val="20"/>
              </w:rPr>
              <w:t>Each person has three Baseline weeks and three Post weeks</w:t>
            </w:r>
            <w:r>
              <w:rPr>
                <w:sz w:val="20"/>
              </w:rPr>
              <w:t xml:space="preserve">, and a paired t-test needs one number per person per condition — so Plotara averages them. Say so when you write it up. The </w:t>
            </w:r>
            <w:r>
              <w:rPr>
                <w:rFonts w:ascii="Consolas" w:hAnsi="Consolas"/>
                <w:sz w:val="18"/>
              </w:rPr>
              <w:t>Mid</w:t>
            </w:r>
            <w:r>
              <w:rPr>
                <w:sz w:val="20"/>
              </w:rPr>
              <w:t xml:space="preserve"> rows are not used.</w:t>
            </w:r>
          </w:p>
        </w:tc>
      </w:tr>
    </w:tbl>
    <w:p w14:paraId="4BEF5A9F" w14:textId="77777777" w:rsidR="00DB584B" w:rsidRDefault="00DB584B">
      <w:pPr>
        <w:spacing w:after="40"/>
      </w:pPr>
    </w:p>
    <w:p w14:paraId="3874758E" w14:textId="77777777" w:rsidR="00DB584B" w:rsidRDefault="00000000">
      <w:pPr>
        <w:pStyle w:val="Heading3"/>
      </w:pPr>
      <w:r>
        <w:t>Options</w:t>
      </w:r>
    </w:p>
    <w:p w14:paraId="66CEA2B9" w14:textId="77777777" w:rsidR="00DB584B" w:rsidRDefault="00000000">
      <w:r>
        <w:t xml:space="preserve">There is only one setting: </w:t>
      </w:r>
      <w:r>
        <w:rPr>
          <w:rFonts w:ascii="Consolas" w:hAnsi="Consolas"/>
          <w:sz w:val="20"/>
        </w:rPr>
        <w:t>Alternative Hypothesis</w:t>
      </w:r>
      <w:r>
        <w:t xml:space="preserve">. Leave it on </w:t>
      </w:r>
      <w:r>
        <w:rPr>
          <w:rFonts w:ascii="Consolas" w:hAnsi="Consolas"/>
          <w:sz w:val="20"/>
        </w:rPr>
        <w:t>Two-sided</w:t>
      </w:r>
      <w:r>
        <w:t xml:space="preserve"> — that tests for a change in </w:t>
      </w:r>
      <w:r>
        <w:rPr>
          <w:b/>
        </w:rPr>
        <w:t>either</w:t>
      </w:r>
      <w:r>
        <w:t xml:space="preserve"> direction, which is what we want, since stress could have gone up. Only use a one-tailed test (</w:t>
      </w:r>
      <w:r>
        <w:rPr>
          <w:rFonts w:ascii="Consolas" w:hAnsi="Consolas"/>
          <w:sz w:val="20"/>
        </w:rPr>
        <w:t>Greater</w:t>
      </w:r>
      <w:r>
        <w:t xml:space="preserve"> / </w:t>
      </w:r>
      <w:r>
        <w:rPr>
          <w:rFonts w:ascii="Consolas" w:hAnsi="Consolas"/>
          <w:sz w:val="20"/>
        </w:rPr>
        <w:t>Less</w:t>
      </w:r>
      <w:r>
        <w:t>) if you predicted the direction in writing before seeing the data.</w:t>
      </w:r>
    </w:p>
    <w:p w14:paraId="56EC0258" w14:textId="02495512" w:rsidR="00F62F4E" w:rsidRDefault="00F62F4E">
      <w:r w:rsidRPr="00F62F4E">
        <w:rPr>
          <w:noProof/>
        </w:rPr>
        <w:drawing>
          <wp:inline distT="0" distB="0" distL="0" distR="0" wp14:anchorId="52515361" wp14:editId="29E6F185">
            <wp:extent cx="5976620" cy="780415"/>
            <wp:effectExtent l="0" t="0" r="5080" b="0"/>
            <wp:docPr id="131264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44120" name=""/>
                    <pic:cNvPicPr/>
                  </pic:nvPicPr>
                  <pic:blipFill>
                    <a:blip r:embed="rId10"/>
                    <a:stretch>
                      <a:fillRect/>
                    </a:stretch>
                  </pic:blipFill>
                  <pic:spPr>
                    <a:xfrm>
                      <a:off x="0" y="0"/>
                      <a:ext cx="5976620" cy="780415"/>
                    </a:xfrm>
                    <a:prstGeom prst="rect">
                      <a:avLst/>
                    </a:prstGeom>
                  </pic:spPr>
                </pic:pic>
              </a:graphicData>
            </a:graphic>
          </wp:inline>
        </w:drawing>
      </w:r>
    </w:p>
    <w:p w14:paraId="25693505" w14:textId="77777777" w:rsidR="00DB584B" w:rsidRDefault="00000000">
      <w:pPr>
        <w:pStyle w:val="Heading2"/>
      </w:pPr>
      <w:r>
        <w:lastRenderedPageBreak/>
        <w:t>5.  The result</w:t>
      </w:r>
    </w:p>
    <w:p w14:paraId="5023D08A" w14:textId="3D3A2865" w:rsidR="00DB584B" w:rsidRDefault="00F62F4E">
      <w:r>
        <w:rPr>
          <w:noProof/>
        </w:rPr>
        <mc:AlternateContent>
          <mc:Choice Requires="wps">
            <w:drawing>
              <wp:anchor distT="0" distB="0" distL="114300" distR="114300" simplePos="0" relativeHeight="251661312" behindDoc="0" locked="0" layoutInCell="1" allowOverlap="1" wp14:anchorId="2592D0A6" wp14:editId="209CE003">
                <wp:simplePos x="0" y="0"/>
                <wp:positionH relativeFrom="column">
                  <wp:posOffset>62963</wp:posOffset>
                </wp:positionH>
                <wp:positionV relativeFrom="paragraph">
                  <wp:posOffset>2246972</wp:posOffset>
                </wp:positionV>
                <wp:extent cx="1726111" cy="498231"/>
                <wp:effectExtent l="63500" t="38100" r="64770" b="73660"/>
                <wp:wrapNone/>
                <wp:docPr id="1521489974" name="Rounded Rectangle 4"/>
                <wp:cNvGraphicFramePr/>
                <a:graphic xmlns:a="http://schemas.openxmlformats.org/drawingml/2006/main">
                  <a:graphicData uri="http://schemas.microsoft.com/office/word/2010/wordprocessingShape">
                    <wps:wsp>
                      <wps:cNvSpPr/>
                      <wps:spPr>
                        <a:xfrm>
                          <a:off x="0" y="0"/>
                          <a:ext cx="1726111" cy="498231"/>
                        </a:xfrm>
                        <a:prstGeom prst="roundRect">
                          <a:avLst/>
                        </a:prstGeom>
                        <a:solidFill>
                          <a:srgbClr val="000000">
                            <a:alpha val="10980"/>
                          </a:srgbClr>
                        </a:solidFill>
                        <a:ln w="19050">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5F9112" id="Rounded Rectangle 4" o:spid="_x0000_s1026" style="position:absolute;margin-left:4.95pt;margin-top:176.95pt;width:135.9pt;height:3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" fillcolor="black" strokecolor="#4f81bd [3204]" strokeweight="1.5pt">
                <v:fill opacity="7196f"/>
                <v:shadow on="t" color="black" opacity="22937f" origin=",.5" offset="0,.63889mm"/>
              </v:roundrect>
            </w:pict>
          </mc:Fallback>
        </mc:AlternateContent>
      </w:r>
      <w:r>
        <w:rPr>
          <w:noProof/>
        </w:rPr>
        <w:drawing>
          <wp:anchor distT="0" distB="0" distL="114300" distR="114300" simplePos="0" relativeHeight="251660288" behindDoc="1" locked="0" layoutInCell="1" allowOverlap="1" wp14:anchorId="678F8252" wp14:editId="7B2C7372">
            <wp:simplePos x="0" y="0"/>
            <wp:positionH relativeFrom="column">
              <wp:posOffset>-116840</wp:posOffset>
            </wp:positionH>
            <wp:positionV relativeFrom="paragraph">
              <wp:posOffset>414020</wp:posOffset>
            </wp:positionV>
            <wp:extent cx="6089015" cy="4435475"/>
            <wp:effectExtent l="0" t="0" r="0" b="0"/>
            <wp:wrapTight wrapText="bothSides">
              <wp:wrapPolygon edited="0">
                <wp:start x="0" y="0"/>
                <wp:lineTo x="0" y="21523"/>
                <wp:lineTo x="21535" y="21523"/>
                <wp:lineTo x="21535" y="0"/>
                <wp:lineTo x="0" y="0"/>
              </wp:wrapPolygon>
            </wp:wrapTight>
            <wp:docPr id="12395921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92157" name="Picture 1239592157"/>
                    <pic:cNvPicPr/>
                  </pic:nvPicPr>
                  <pic:blipFill>
                    <a:blip r:embed="rId11"/>
                    <a:stretch>
                      <a:fillRect/>
                    </a:stretch>
                  </pic:blipFill>
                  <pic:spPr>
                    <a:xfrm>
                      <a:off x="0" y="0"/>
                      <a:ext cx="6089015" cy="4435475"/>
                    </a:xfrm>
                    <a:prstGeom prst="rect">
                      <a:avLst/>
                    </a:prstGeom>
                  </pic:spPr>
                </pic:pic>
              </a:graphicData>
            </a:graphic>
            <wp14:sizeRelH relativeFrom="page">
              <wp14:pctWidth>0</wp14:pctWidth>
            </wp14:sizeRelH>
            <wp14:sizeRelV relativeFrom="page">
              <wp14:pctHeight>0</wp14:pctHeight>
            </wp14:sizeRelV>
          </wp:anchor>
        </w:drawing>
      </w:r>
      <w:r>
        <w:t xml:space="preserve">Click </w:t>
      </w:r>
      <w:r>
        <w:rPr>
          <w:rFonts w:ascii="Consolas" w:hAnsi="Consolas"/>
          <w:sz w:val="20"/>
        </w:rPr>
        <w:t>Run Statistical Test</w:t>
      </w:r>
      <w:r>
        <w:t>. The results appear underneath.</w:t>
      </w:r>
    </w:p>
    <w:p w14:paraId="725F3C32" w14:textId="6E49A921" w:rsidR="00F62F4E" w:rsidRDefault="00F62F4E"/>
    <w:p w14:paraId="64C1D71D" w14:textId="77777777" w:rsidR="00DB584B" w:rsidRDefault="00000000">
      <w:pPr>
        <w:spacing w:after="200"/>
      </w:pPr>
      <w:r>
        <w:rPr>
          <w:i/>
          <w:color w:val="5B6471"/>
          <w:sz w:val="18"/>
        </w:rPr>
        <w:t>Figure 3. The output. Yours should match these numbers exactly.</w:t>
      </w:r>
    </w:p>
    <w:tbl>
      <w:tblPr>
        <w:tblStyle w:val="TableGrid"/>
        <w:tblW w:w="0" w:type="auto"/>
        <w:jc w:val="center"/>
        <w:tblLook w:val="04A0" w:firstRow="1" w:lastRow="0" w:firstColumn="1" w:lastColumn="0" w:noHBand="0" w:noVBand="1"/>
      </w:tblPr>
      <w:tblGrid>
        <w:gridCol w:w="1701"/>
        <w:gridCol w:w="5329"/>
        <w:gridCol w:w="2154"/>
      </w:tblGrid>
      <w:tr w:rsidR="00DB584B" w14:paraId="1F23909E" w14:textId="77777777">
        <w:trPr>
          <w:tblHeader/>
          <w:jc w:val="center"/>
        </w:trPr>
        <w:tc>
          <w:tcPr>
            <w:tcW w:w="1701" w:type="dxa"/>
            <w:shd w:val="clear" w:color="auto" w:fill="E8EFFC"/>
          </w:tcPr>
          <w:p w14:paraId="7B665A09" w14:textId="77777777" w:rsidR="00DB584B" w:rsidRDefault="00000000">
            <w:pPr>
              <w:spacing w:before="60" w:after="60"/>
            </w:pPr>
            <w:r>
              <w:rPr>
                <w:b/>
                <w:sz w:val="19"/>
              </w:rPr>
              <w:t>Line</w:t>
            </w:r>
          </w:p>
        </w:tc>
        <w:tc>
          <w:tcPr>
            <w:tcW w:w="5329" w:type="dxa"/>
            <w:shd w:val="clear" w:color="auto" w:fill="E8EFFC"/>
          </w:tcPr>
          <w:p w14:paraId="2098F7B1" w14:textId="77777777" w:rsidR="00DB584B" w:rsidRDefault="00000000">
            <w:pPr>
              <w:spacing w:before="60" w:after="60"/>
            </w:pPr>
            <w:r>
              <w:rPr>
                <w:b/>
                <w:sz w:val="19"/>
              </w:rPr>
              <w:t>What it means</w:t>
            </w:r>
          </w:p>
        </w:tc>
        <w:tc>
          <w:tcPr>
            <w:tcW w:w="2154" w:type="dxa"/>
            <w:shd w:val="clear" w:color="auto" w:fill="E8EFFC"/>
          </w:tcPr>
          <w:p w14:paraId="276314D9" w14:textId="77777777" w:rsidR="00DB584B" w:rsidRDefault="00000000">
            <w:pPr>
              <w:spacing w:before="60" w:after="60"/>
            </w:pPr>
            <w:r>
              <w:rPr>
                <w:b/>
                <w:sz w:val="19"/>
              </w:rPr>
              <w:t>Ours</w:t>
            </w:r>
          </w:p>
        </w:tc>
      </w:tr>
      <w:tr w:rsidR="00DB584B" w14:paraId="70F49131" w14:textId="77777777">
        <w:trPr>
          <w:jc w:val="center"/>
        </w:trPr>
        <w:tc>
          <w:tcPr>
            <w:tcW w:w="1701" w:type="dxa"/>
          </w:tcPr>
          <w:p w14:paraId="326FB153" w14:textId="77777777" w:rsidR="00DB584B" w:rsidRDefault="00000000">
            <w:pPr>
              <w:spacing w:before="60" w:after="60"/>
            </w:pPr>
            <w:r>
              <w:rPr>
                <w:rFonts w:ascii="Consolas" w:hAnsi="Consolas"/>
                <w:sz w:val="17"/>
              </w:rPr>
              <w:t>t</w:t>
            </w:r>
            <w:r>
              <w:rPr>
                <w:sz w:val="19"/>
              </w:rPr>
              <w:t xml:space="preserve"> and </w:t>
            </w:r>
            <w:r>
              <w:rPr>
                <w:rFonts w:ascii="Consolas" w:hAnsi="Consolas"/>
                <w:sz w:val="17"/>
              </w:rPr>
              <w:t>df</w:t>
            </w:r>
          </w:p>
        </w:tc>
        <w:tc>
          <w:tcPr>
            <w:tcW w:w="5329" w:type="dxa"/>
          </w:tcPr>
          <w:p w14:paraId="01F29246" w14:textId="77777777" w:rsidR="00DB584B" w:rsidRDefault="00000000">
            <w:pPr>
              <w:spacing w:before="60" w:after="60"/>
            </w:pPr>
            <w:r>
              <w:rPr>
                <w:sz w:val="19"/>
              </w:rPr>
              <w:t>How big the average change is in standard errors, and the number of pairs minus one.</w:t>
            </w:r>
          </w:p>
        </w:tc>
        <w:tc>
          <w:tcPr>
            <w:tcW w:w="2154" w:type="dxa"/>
          </w:tcPr>
          <w:p w14:paraId="51E24818" w14:textId="77777777" w:rsidR="00DB584B" w:rsidRDefault="00000000">
            <w:pPr>
              <w:spacing w:before="60" w:after="60"/>
            </w:pPr>
            <w:r>
              <w:rPr>
                <w:sz w:val="19"/>
              </w:rPr>
              <w:t>t = 5.80, df = 119</w:t>
            </w:r>
          </w:p>
        </w:tc>
      </w:tr>
      <w:tr w:rsidR="00DB584B" w14:paraId="7B93EB70" w14:textId="77777777">
        <w:trPr>
          <w:jc w:val="center"/>
        </w:trPr>
        <w:tc>
          <w:tcPr>
            <w:tcW w:w="1701" w:type="dxa"/>
          </w:tcPr>
          <w:p w14:paraId="7172F8C9" w14:textId="77777777" w:rsidR="00DB584B" w:rsidRDefault="00000000">
            <w:pPr>
              <w:spacing w:before="60" w:after="60"/>
            </w:pPr>
            <w:r>
              <w:rPr>
                <w:rFonts w:ascii="Consolas" w:hAnsi="Consolas"/>
                <w:sz w:val="17"/>
              </w:rPr>
              <w:t>P-Value</w:t>
            </w:r>
          </w:p>
        </w:tc>
        <w:tc>
          <w:tcPr>
            <w:tcW w:w="5329" w:type="dxa"/>
          </w:tcPr>
          <w:p w14:paraId="62BF3E1D" w14:textId="77777777" w:rsidR="00DB584B" w:rsidRDefault="00000000">
            <w:pPr>
              <w:spacing w:before="60" w:after="60"/>
            </w:pPr>
            <w:r>
              <w:rPr>
                <w:sz w:val="19"/>
              </w:rPr>
              <w:t>If stress had really not changed, how often would we see an average change this big? Under 0.05 counts as significant.</w:t>
            </w:r>
          </w:p>
        </w:tc>
        <w:tc>
          <w:tcPr>
            <w:tcW w:w="2154" w:type="dxa"/>
          </w:tcPr>
          <w:p w14:paraId="5DBECB8E" w14:textId="77777777" w:rsidR="00DB584B" w:rsidRDefault="00000000">
            <w:pPr>
              <w:spacing w:before="60" w:after="60"/>
            </w:pPr>
            <w:r>
              <w:rPr>
                <w:sz w:val="19"/>
              </w:rPr>
              <w:t>p &lt; 0.001</w:t>
            </w:r>
          </w:p>
        </w:tc>
      </w:tr>
      <w:tr w:rsidR="00DB584B" w14:paraId="3C1F57C4" w14:textId="77777777">
        <w:trPr>
          <w:jc w:val="center"/>
        </w:trPr>
        <w:tc>
          <w:tcPr>
            <w:tcW w:w="1701" w:type="dxa"/>
          </w:tcPr>
          <w:p w14:paraId="74BC1441" w14:textId="77777777" w:rsidR="00DB584B" w:rsidRDefault="00000000">
            <w:pPr>
              <w:spacing w:before="60" w:after="60"/>
            </w:pPr>
            <w:r>
              <w:rPr>
                <w:rFonts w:ascii="Consolas" w:hAnsi="Consolas"/>
                <w:sz w:val="17"/>
              </w:rPr>
              <w:t>95% CI</w:t>
            </w:r>
          </w:p>
        </w:tc>
        <w:tc>
          <w:tcPr>
            <w:tcW w:w="5329" w:type="dxa"/>
          </w:tcPr>
          <w:p w14:paraId="6E620975" w14:textId="77777777" w:rsidR="00DB584B" w:rsidRDefault="00000000">
            <w:pPr>
              <w:spacing w:before="60" w:after="60"/>
            </w:pPr>
            <w:r>
              <w:rPr>
                <w:sz w:val="19"/>
              </w:rPr>
              <w:t>The plausible range for the true average drop. It does not include 0, which is another way of seeing the result is significant.</w:t>
            </w:r>
          </w:p>
        </w:tc>
        <w:tc>
          <w:tcPr>
            <w:tcW w:w="2154" w:type="dxa"/>
          </w:tcPr>
          <w:p w14:paraId="4211B37B" w14:textId="77777777" w:rsidR="00DB584B" w:rsidRDefault="00000000">
            <w:pPr>
              <w:spacing w:before="60" w:after="60"/>
            </w:pPr>
            <w:r>
              <w:rPr>
                <w:sz w:val="19"/>
              </w:rPr>
              <w:t>3.18 to 6.47</w:t>
            </w:r>
          </w:p>
        </w:tc>
      </w:tr>
      <w:tr w:rsidR="00DB584B" w14:paraId="6BBFAFAF" w14:textId="77777777">
        <w:trPr>
          <w:jc w:val="center"/>
        </w:trPr>
        <w:tc>
          <w:tcPr>
            <w:tcW w:w="1701" w:type="dxa"/>
          </w:tcPr>
          <w:p w14:paraId="1976CB21" w14:textId="77777777" w:rsidR="00DB584B" w:rsidRDefault="00000000">
            <w:pPr>
              <w:spacing w:before="60" w:after="60"/>
            </w:pPr>
            <w:r>
              <w:rPr>
                <w:rFonts w:ascii="Consolas" w:hAnsi="Consolas"/>
                <w:sz w:val="17"/>
              </w:rPr>
              <w:t>Cohen's d</w:t>
            </w:r>
          </w:p>
        </w:tc>
        <w:tc>
          <w:tcPr>
            <w:tcW w:w="5329" w:type="dxa"/>
          </w:tcPr>
          <w:p w14:paraId="7D5B6B0E" w14:textId="77777777" w:rsidR="00DB584B" w:rsidRDefault="00000000">
            <w:pPr>
              <w:spacing w:before="60" w:after="60"/>
            </w:pPr>
            <w:r>
              <w:rPr>
                <w:b/>
                <w:sz w:val="19"/>
              </w:rPr>
              <w:t>How big</w:t>
            </w:r>
            <w:r>
              <w:rPr>
                <w:sz w:val="19"/>
              </w:rPr>
              <w:t xml:space="preserve"> the change is, not just whether it is real. 0.2 small, 0.5 medium, 0.8 large.</w:t>
            </w:r>
          </w:p>
        </w:tc>
        <w:tc>
          <w:tcPr>
            <w:tcW w:w="2154" w:type="dxa"/>
          </w:tcPr>
          <w:p w14:paraId="3726EF86" w14:textId="77777777" w:rsidR="00DB584B" w:rsidRDefault="00000000">
            <w:pPr>
              <w:spacing w:before="60" w:after="60"/>
            </w:pPr>
            <w:r>
              <w:rPr>
                <w:sz w:val="19"/>
              </w:rPr>
              <w:t>0.45</w:t>
            </w:r>
          </w:p>
        </w:tc>
      </w:tr>
      <w:tr w:rsidR="00DB584B" w14:paraId="00559577" w14:textId="77777777">
        <w:trPr>
          <w:jc w:val="center"/>
        </w:trPr>
        <w:tc>
          <w:tcPr>
            <w:tcW w:w="1701" w:type="dxa"/>
          </w:tcPr>
          <w:p w14:paraId="33C3BBC5" w14:textId="77777777" w:rsidR="00DB584B" w:rsidRDefault="00000000">
            <w:pPr>
              <w:spacing w:before="60" w:after="60"/>
            </w:pPr>
            <w:r>
              <w:rPr>
                <w:sz w:val="19"/>
              </w:rPr>
              <w:t>The two means</w:t>
            </w:r>
          </w:p>
        </w:tc>
        <w:tc>
          <w:tcPr>
            <w:tcW w:w="5329" w:type="dxa"/>
          </w:tcPr>
          <w:p w14:paraId="77073D52" w14:textId="77777777" w:rsidR="00DB584B" w:rsidRDefault="00000000">
            <w:pPr>
              <w:spacing w:before="60" w:after="60"/>
            </w:pPr>
            <w:r>
              <w:rPr>
                <w:sz w:val="19"/>
              </w:rPr>
              <w:t>Your descriptive statistics — always report these alongside the test.</w:t>
            </w:r>
          </w:p>
        </w:tc>
        <w:tc>
          <w:tcPr>
            <w:tcW w:w="2154" w:type="dxa"/>
          </w:tcPr>
          <w:p w14:paraId="6BC85AF0" w14:textId="77777777" w:rsidR="00DB584B" w:rsidRDefault="00000000">
            <w:pPr>
              <w:spacing w:before="60" w:after="60"/>
            </w:pPr>
            <w:r>
              <w:rPr>
                <w:sz w:val="19"/>
              </w:rPr>
              <w:t>50.45 → 45.63</w:t>
            </w:r>
          </w:p>
        </w:tc>
      </w:tr>
      <w:tr w:rsidR="00DB584B" w14:paraId="3E3F448F" w14:textId="77777777">
        <w:trPr>
          <w:jc w:val="center"/>
        </w:trPr>
        <w:tc>
          <w:tcPr>
            <w:tcW w:w="1701" w:type="dxa"/>
          </w:tcPr>
          <w:p w14:paraId="6E539579" w14:textId="77777777" w:rsidR="00DB584B" w:rsidRDefault="00000000">
            <w:pPr>
              <w:spacing w:before="60" w:after="60"/>
            </w:pPr>
            <w:r>
              <w:rPr>
                <w:rFonts w:ascii="Consolas" w:hAnsi="Consolas"/>
                <w:sz w:val="17"/>
              </w:rPr>
              <w:t>N (paired subjects)</w:t>
            </w:r>
          </w:p>
        </w:tc>
        <w:tc>
          <w:tcPr>
            <w:tcW w:w="5329" w:type="dxa"/>
          </w:tcPr>
          <w:p w14:paraId="179A3959" w14:textId="77777777" w:rsidR="00DB584B" w:rsidRDefault="00000000">
            <w:pPr>
              <w:spacing w:before="60" w:after="60"/>
            </w:pPr>
            <w:r>
              <w:rPr>
                <w:sz w:val="19"/>
              </w:rPr>
              <w:t>How many people gave a complete pair. Check it matches your sample.</w:t>
            </w:r>
          </w:p>
        </w:tc>
        <w:tc>
          <w:tcPr>
            <w:tcW w:w="2154" w:type="dxa"/>
          </w:tcPr>
          <w:p w14:paraId="1296CCE6" w14:textId="77777777" w:rsidR="00DB584B" w:rsidRDefault="00000000">
            <w:pPr>
              <w:spacing w:before="60" w:after="60"/>
            </w:pPr>
            <w:r>
              <w:rPr>
                <w:sz w:val="19"/>
              </w:rPr>
              <w:t>120</w:t>
            </w:r>
          </w:p>
        </w:tc>
      </w:tr>
    </w:tbl>
    <w:p w14:paraId="1C35F3D9" w14:textId="77777777" w:rsidR="00DB584B" w:rsidRDefault="00DB584B">
      <w:pPr>
        <w:spacing w:after="40"/>
      </w:pPr>
    </w:p>
    <w:p w14:paraId="5CD893C3" w14:textId="77777777" w:rsidR="00DB584B" w:rsidRDefault="00000000">
      <w:pPr>
        <w:pStyle w:val="Heading3"/>
      </w:pPr>
      <w:r>
        <w:lastRenderedPageBreak/>
        <w:t>Writing it up</w:t>
      </w:r>
    </w:p>
    <w:p w14:paraId="7BA98810" w14:textId="77777777" w:rsidR="00DB584B" w:rsidRDefault="00000000">
      <w:r>
        <w:t>Stress fell by an average of 4.82 points, and that drop is too large to put down to chance. In a report:</w:t>
      </w:r>
    </w:p>
    <w:p w14:paraId="31D5C10E" w14:textId="77777777" w:rsidR="00DB584B" w:rsidRDefault="00000000">
      <w:r>
        <w:t>“Stress was significantly lower at Post (M = 45.63, SD = 12.37) than at Baseline (M = 50.45, SD = 9.06), t(119) = 5.80, p &lt; .001, d = 0.45, 95% CI [3.18, 6.47].”</w:t>
      </w:r>
    </w:p>
    <w:p w14:paraId="4C258BFD" w14:textId="3D4A9999" w:rsidR="00DB584B" w:rsidRDefault="00000000" w:rsidP="00157603">
      <w:r>
        <w:rPr>
          <w:color w:val="5B6471"/>
          <w:sz w:val="20"/>
        </w:rPr>
        <w:t xml:space="preserve">Plotara drafts this for you: look under the results for the </w:t>
      </w:r>
      <w:r>
        <w:rPr>
          <w:rFonts w:ascii="Consolas" w:hAnsi="Consolas"/>
          <w:color w:val="5B6471"/>
          <w:sz w:val="18"/>
        </w:rPr>
        <w:t>Summary</w:t>
      </w:r>
      <w:r>
        <w:rPr>
          <w:color w:val="5B6471"/>
          <w:sz w:val="20"/>
        </w:rPr>
        <w:t xml:space="preserve"> and </w:t>
      </w:r>
      <w:r>
        <w:rPr>
          <w:rFonts w:ascii="Consolas" w:hAnsi="Consolas"/>
          <w:color w:val="5B6471"/>
          <w:sz w:val="18"/>
        </w:rPr>
        <w:t>Methods snippet</w:t>
      </w:r>
      <w:r>
        <w:rPr>
          <w:color w:val="5B6471"/>
          <w:sz w:val="20"/>
        </w:rPr>
        <w:t xml:space="preserve"> tabs. The snippet is editable — always add your own detail before pasting it into a report.</w:t>
      </w:r>
    </w:p>
    <w:p w14:paraId="577853E8" w14:textId="77777777" w:rsidR="00DB584B" w:rsidRDefault="00DB584B">
      <w:pPr>
        <w:pBdr>
          <w:bottom w:val="single" w:sz="6" w:space="6" w:color="D6DCE6"/>
        </w:pBdr>
        <w:spacing w:before="40" w:after="40"/>
      </w:pPr>
    </w:p>
    <w:p w14:paraId="3E37D3CF" w14:textId="77777777" w:rsidR="00DB584B" w:rsidRDefault="00000000">
      <w:pPr>
        <w:pStyle w:val="Heading2"/>
      </w:pPr>
      <w:r>
        <w:t>6.  Now try it yourself</w:t>
      </w:r>
    </w:p>
    <w:p w14:paraId="7EC56E95" w14:textId="77777777" w:rsidR="00DB584B" w:rsidRDefault="00000000">
      <w:r>
        <w:t xml:space="preserve">Every one of these was measured the same way — weekly, on the same 120 people — so the test is set up </w:t>
      </w:r>
      <w:r>
        <w:rPr>
          <w:b/>
        </w:rPr>
        <w:t>exactly</w:t>
      </w:r>
      <w:r>
        <w:t xml:space="preserve"> as above. Change only the </w:t>
      </w:r>
      <w:r>
        <w:rPr>
          <w:rFonts w:ascii="Consolas" w:hAnsi="Consolas"/>
          <w:sz w:val="20"/>
        </w:rPr>
        <w:t>Values Column</w:t>
      </w:r>
      <w:r>
        <w:t>, leave everything else alone, and run it again.</w:t>
      </w:r>
    </w:p>
    <w:tbl>
      <w:tblPr>
        <w:tblStyle w:val="TableGrid"/>
        <w:tblW w:w="0" w:type="auto"/>
        <w:jc w:val="center"/>
        <w:tblLook w:val="04A0" w:firstRow="1" w:lastRow="0" w:firstColumn="1" w:lastColumn="0" w:noHBand="0" w:noVBand="1"/>
      </w:tblPr>
      <w:tblGrid>
        <w:gridCol w:w="3402"/>
        <w:gridCol w:w="5783"/>
      </w:tblGrid>
      <w:tr w:rsidR="00DB584B" w14:paraId="0AB37A47" w14:textId="77777777">
        <w:trPr>
          <w:tblHeader/>
          <w:jc w:val="center"/>
        </w:trPr>
        <w:tc>
          <w:tcPr>
            <w:tcW w:w="3402" w:type="dxa"/>
            <w:shd w:val="clear" w:color="auto" w:fill="E8EFFC"/>
          </w:tcPr>
          <w:p w14:paraId="773047C8" w14:textId="77777777" w:rsidR="00DB584B" w:rsidRDefault="00000000">
            <w:pPr>
              <w:spacing w:before="60" w:after="60"/>
            </w:pPr>
            <w:r>
              <w:rPr>
                <w:b/>
                <w:sz w:val="19"/>
              </w:rPr>
              <w:t>`Values Column`</w:t>
            </w:r>
          </w:p>
        </w:tc>
        <w:tc>
          <w:tcPr>
            <w:tcW w:w="5783" w:type="dxa"/>
            <w:shd w:val="clear" w:color="auto" w:fill="E8EFFC"/>
          </w:tcPr>
          <w:p w14:paraId="123EB507" w14:textId="77777777" w:rsidR="00DB584B" w:rsidRDefault="00000000">
            <w:pPr>
              <w:spacing w:before="60" w:after="60"/>
            </w:pPr>
            <w:r>
              <w:rPr>
                <w:b/>
                <w:sz w:val="19"/>
              </w:rPr>
              <w:t>The question you are asking</w:t>
            </w:r>
          </w:p>
        </w:tc>
      </w:tr>
      <w:tr w:rsidR="00DB584B" w14:paraId="32C57673" w14:textId="77777777">
        <w:trPr>
          <w:jc w:val="center"/>
        </w:trPr>
        <w:tc>
          <w:tcPr>
            <w:tcW w:w="3402" w:type="dxa"/>
          </w:tcPr>
          <w:p w14:paraId="2266BA21" w14:textId="77777777" w:rsidR="00DB584B" w:rsidRDefault="00000000">
            <w:pPr>
              <w:spacing w:before="60" w:after="60"/>
            </w:pPr>
            <w:r>
              <w:rPr>
                <w:rFonts w:ascii="Consolas" w:hAnsi="Consolas"/>
                <w:sz w:val="17"/>
              </w:rPr>
              <w:t>sleep_hours</w:t>
            </w:r>
          </w:p>
        </w:tc>
        <w:tc>
          <w:tcPr>
            <w:tcW w:w="5783" w:type="dxa"/>
          </w:tcPr>
          <w:p w14:paraId="59FF50A3" w14:textId="77777777" w:rsidR="00DB584B" w:rsidRDefault="00000000">
            <w:pPr>
              <w:spacing w:before="60" w:after="60"/>
            </w:pPr>
            <w:r>
              <w:rPr>
                <w:sz w:val="19"/>
              </w:rPr>
              <w:t>Did people sleep more by the end of the study?</w:t>
            </w:r>
          </w:p>
        </w:tc>
      </w:tr>
      <w:tr w:rsidR="00DB584B" w14:paraId="4E7C23D5" w14:textId="77777777">
        <w:trPr>
          <w:jc w:val="center"/>
        </w:trPr>
        <w:tc>
          <w:tcPr>
            <w:tcW w:w="3402" w:type="dxa"/>
          </w:tcPr>
          <w:p w14:paraId="5C5DEF92" w14:textId="77777777" w:rsidR="00DB584B" w:rsidRDefault="00000000">
            <w:pPr>
              <w:spacing w:before="60" w:after="60"/>
            </w:pPr>
            <w:r>
              <w:rPr>
                <w:rFonts w:ascii="Consolas" w:hAnsi="Consolas"/>
                <w:sz w:val="17"/>
              </w:rPr>
              <w:t>heart_rate</w:t>
            </w:r>
          </w:p>
        </w:tc>
        <w:tc>
          <w:tcPr>
            <w:tcW w:w="5783" w:type="dxa"/>
          </w:tcPr>
          <w:p w14:paraId="1ABC8D0E" w14:textId="77777777" w:rsidR="00DB584B" w:rsidRDefault="00000000">
            <w:pPr>
              <w:spacing w:before="60" w:after="60"/>
            </w:pPr>
            <w:r>
              <w:rPr>
                <w:sz w:val="19"/>
              </w:rPr>
              <w:t>Did resting heart rate change?</w:t>
            </w:r>
          </w:p>
        </w:tc>
      </w:tr>
      <w:tr w:rsidR="00DB584B" w14:paraId="4D106954" w14:textId="77777777">
        <w:trPr>
          <w:jc w:val="center"/>
        </w:trPr>
        <w:tc>
          <w:tcPr>
            <w:tcW w:w="3402" w:type="dxa"/>
          </w:tcPr>
          <w:p w14:paraId="0B7782BD" w14:textId="77777777" w:rsidR="00DB584B" w:rsidRDefault="00000000">
            <w:pPr>
              <w:spacing w:before="60" w:after="60"/>
            </w:pPr>
            <w:r>
              <w:rPr>
                <w:rFonts w:ascii="Consolas" w:hAnsi="Consolas"/>
                <w:sz w:val="17"/>
              </w:rPr>
              <w:t>steps</w:t>
            </w:r>
          </w:p>
        </w:tc>
        <w:tc>
          <w:tcPr>
            <w:tcW w:w="5783" w:type="dxa"/>
          </w:tcPr>
          <w:p w14:paraId="02DF56C5" w14:textId="77777777" w:rsidR="00DB584B" w:rsidRDefault="00000000">
            <w:pPr>
              <w:spacing w:before="60" w:after="60"/>
            </w:pPr>
            <w:r>
              <w:rPr>
                <w:sz w:val="19"/>
              </w:rPr>
              <w:t>Did people become more active?</w:t>
            </w:r>
          </w:p>
        </w:tc>
      </w:tr>
      <w:tr w:rsidR="00DB584B" w14:paraId="7E764A01" w14:textId="77777777">
        <w:trPr>
          <w:jc w:val="center"/>
        </w:trPr>
        <w:tc>
          <w:tcPr>
            <w:tcW w:w="3402" w:type="dxa"/>
          </w:tcPr>
          <w:p w14:paraId="09A5AA57" w14:textId="77777777" w:rsidR="00DB584B" w:rsidRDefault="00000000">
            <w:pPr>
              <w:spacing w:before="60" w:after="60"/>
            </w:pPr>
            <w:r>
              <w:rPr>
                <w:rFonts w:ascii="Consolas" w:hAnsi="Consolas"/>
                <w:sz w:val="17"/>
              </w:rPr>
              <w:t>sat_work</w:t>
            </w:r>
          </w:p>
        </w:tc>
        <w:tc>
          <w:tcPr>
            <w:tcW w:w="5783" w:type="dxa"/>
          </w:tcPr>
          <w:p w14:paraId="33848886" w14:textId="77777777" w:rsidR="00DB584B" w:rsidRDefault="00000000">
            <w:pPr>
              <w:spacing w:before="60" w:after="60"/>
            </w:pPr>
            <w:r>
              <w:rPr>
                <w:sz w:val="19"/>
              </w:rPr>
              <w:t>Did satisfaction with work improve?</w:t>
            </w:r>
          </w:p>
        </w:tc>
      </w:tr>
      <w:tr w:rsidR="00DB584B" w14:paraId="26EE6235" w14:textId="77777777">
        <w:trPr>
          <w:jc w:val="center"/>
        </w:trPr>
        <w:tc>
          <w:tcPr>
            <w:tcW w:w="3402" w:type="dxa"/>
          </w:tcPr>
          <w:p w14:paraId="1B01F397" w14:textId="77777777" w:rsidR="00DB584B" w:rsidRDefault="00000000">
            <w:pPr>
              <w:spacing w:before="60" w:after="60"/>
            </w:pPr>
            <w:r>
              <w:rPr>
                <w:rFonts w:ascii="Consolas" w:hAnsi="Consolas"/>
                <w:sz w:val="17"/>
              </w:rPr>
              <w:t>sat_health</w:t>
            </w:r>
          </w:p>
        </w:tc>
        <w:tc>
          <w:tcPr>
            <w:tcW w:w="5783" w:type="dxa"/>
          </w:tcPr>
          <w:p w14:paraId="34EA98A3" w14:textId="77777777" w:rsidR="00DB584B" w:rsidRDefault="00000000">
            <w:pPr>
              <w:spacing w:before="60" w:after="60"/>
            </w:pPr>
            <w:r>
              <w:rPr>
                <w:sz w:val="19"/>
              </w:rPr>
              <w:t>Did satisfaction with health improve?</w:t>
            </w:r>
          </w:p>
        </w:tc>
      </w:tr>
      <w:tr w:rsidR="00DB584B" w14:paraId="56DE08CF" w14:textId="77777777">
        <w:trPr>
          <w:jc w:val="center"/>
        </w:trPr>
        <w:tc>
          <w:tcPr>
            <w:tcW w:w="3402" w:type="dxa"/>
          </w:tcPr>
          <w:p w14:paraId="223A5F8D" w14:textId="77777777" w:rsidR="00DB584B" w:rsidRDefault="00000000">
            <w:pPr>
              <w:spacing w:before="60" w:after="60"/>
            </w:pPr>
            <w:r>
              <w:rPr>
                <w:rFonts w:ascii="Consolas" w:hAnsi="Consolas"/>
                <w:sz w:val="17"/>
              </w:rPr>
              <w:t>sat_social</w:t>
            </w:r>
            <w:r>
              <w:rPr>
                <w:sz w:val="19"/>
              </w:rPr>
              <w:t xml:space="preserve">, </w:t>
            </w:r>
            <w:r>
              <w:rPr>
                <w:rFonts w:ascii="Consolas" w:hAnsi="Consolas"/>
                <w:sz w:val="17"/>
              </w:rPr>
              <w:t>sat_finance</w:t>
            </w:r>
            <w:r>
              <w:rPr>
                <w:sz w:val="19"/>
              </w:rPr>
              <w:t xml:space="preserve">, </w:t>
            </w:r>
            <w:r>
              <w:rPr>
                <w:rFonts w:ascii="Consolas" w:hAnsi="Consolas"/>
                <w:sz w:val="17"/>
              </w:rPr>
              <w:t>sat_relationships</w:t>
            </w:r>
          </w:p>
        </w:tc>
        <w:tc>
          <w:tcPr>
            <w:tcW w:w="5783" w:type="dxa"/>
          </w:tcPr>
          <w:p w14:paraId="347064F6" w14:textId="77777777" w:rsidR="00DB584B" w:rsidRDefault="00000000">
            <w:pPr>
              <w:spacing w:before="60" w:after="60"/>
            </w:pPr>
            <w:r>
              <w:rPr>
                <w:sz w:val="19"/>
              </w:rPr>
              <w:t>Which area of life changed most?</w:t>
            </w:r>
          </w:p>
        </w:tc>
      </w:tr>
    </w:tbl>
    <w:p w14:paraId="1F04C611" w14:textId="77777777" w:rsidR="00DB584B" w:rsidRDefault="00DB584B">
      <w:pPr>
        <w:spacing w:after="40"/>
      </w:pPr>
    </w:p>
    <w:p w14:paraId="152F3DFD" w14:textId="77777777" w:rsidR="00DB584B" w:rsidRDefault="00000000">
      <w:r>
        <w:t>As you work through them, watch for three things:</w:t>
      </w:r>
    </w:p>
    <w:p w14:paraId="5069D525" w14:textId="77777777" w:rsidR="00DB584B" w:rsidRDefault="00000000">
      <w:pPr>
        <w:pStyle w:val="ListBullet"/>
        <w:spacing w:after="60"/>
      </w:pPr>
      <w:r>
        <w:rPr>
          <w:b/>
        </w:rPr>
        <w:t>One of them is not significant.</w:t>
      </w:r>
      <w:r>
        <w:t xml:space="preserve"> Which, and what does that tell you?</w:t>
      </w:r>
    </w:p>
    <w:p w14:paraId="0722DC2A" w14:textId="77777777" w:rsidR="00DB584B" w:rsidRDefault="00000000">
      <w:pPr>
        <w:pStyle w:val="ListBullet"/>
        <w:spacing w:after="60"/>
      </w:pPr>
      <w:r>
        <w:rPr>
          <w:b/>
        </w:rPr>
        <w:t>One is significant but has a tiny Cohen's d.</w:t>
      </w:r>
      <w:r>
        <w:t xml:space="preserve"> Would you call that a real-world finding? Why is p on its own not enough?</w:t>
      </w:r>
    </w:p>
    <w:p w14:paraId="5F64E410" w14:textId="77777777" w:rsidR="00DB584B" w:rsidRDefault="00000000">
      <w:pPr>
        <w:pStyle w:val="ListBullet"/>
        <w:spacing w:after="180"/>
      </w:pPr>
      <w:r>
        <w:rPr>
          <w:b/>
        </w:rPr>
        <w:t>Some have a negative t.</w:t>
      </w:r>
      <w:r>
        <w:t xml:space="preserve"> Nothing is wrong — it means the score went *up* rather than down, because Plotara reports the difference as Baseline − Post.</w:t>
      </w:r>
    </w:p>
    <w:sectPr w:rsidR="00DB584B" w:rsidSect="00034616">
      <w:footerReference w:type="default" r:id="rId12"/>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6C62C" w14:textId="77777777" w:rsidR="00BC4415" w:rsidRDefault="00BC4415">
      <w:pPr>
        <w:spacing w:after="0" w:line="240" w:lineRule="auto"/>
      </w:pPr>
      <w:r>
        <w:separator/>
      </w:r>
    </w:p>
  </w:endnote>
  <w:endnote w:type="continuationSeparator" w:id="0">
    <w:p w14:paraId="4CF0F46A" w14:textId="77777777" w:rsidR="00BC4415" w:rsidRDefault="00BC4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47E4A" w14:textId="091221C3" w:rsidR="00DB584B" w:rsidRDefault="00000000">
    <w:pPr>
      <w:pStyle w:val="Footer"/>
      <w:jc w:val="center"/>
    </w:pPr>
    <w:r>
      <w:rPr>
        <w:color w:val="5B6471"/>
        <w:sz w:val="16"/>
      </w:rPr>
      <w:t xml:space="preserve">Plotara teaching </w:t>
    </w:r>
    <w:r w:rsidR="009A6D04">
      <w:rPr>
        <w:color w:val="5B6471"/>
        <w:sz w:val="16"/>
      </w:rPr>
      <w:t>series | Paired</w:t>
    </w:r>
    <w:r>
      <w:rPr>
        <w:color w:val="5B6471"/>
        <w:sz w:val="16"/>
      </w:rPr>
      <w:t>-samples t-test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F7E666" w14:textId="77777777" w:rsidR="00BC4415" w:rsidRDefault="00BC4415">
      <w:pPr>
        <w:spacing w:after="0" w:line="240" w:lineRule="auto"/>
      </w:pPr>
      <w:r>
        <w:separator/>
      </w:r>
    </w:p>
  </w:footnote>
  <w:footnote w:type="continuationSeparator" w:id="0">
    <w:p w14:paraId="683EDCE4" w14:textId="77777777" w:rsidR="00BC4415" w:rsidRDefault="00BC4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3152255">
    <w:abstractNumId w:val="8"/>
  </w:num>
  <w:num w:numId="2" w16cid:durableId="332924577">
    <w:abstractNumId w:val="6"/>
  </w:num>
  <w:num w:numId="3" w16cid:durableId="1708018507">
    <w:abstractNumId w:val="5"/>
  </w:num>
  <w:num w:numId="4" w16cid:durableId="1799643971">
    <w:abstractNumId w:val="4"/>
  </w:num>
  <w:num w:numId="5" w16cid:durableId="978263603">
    <w:abstractNumId w:val="7"/>
  </w:num>
  <w:num w:numId="6" w16cid:durableId="121576468">
    <w:abstractNumId w:val="3"/>
  </w:num>
  <w:num w:numId="7" w16cid:durableId="838932270">
    <w:abstractNumId w:val="2"/>
  </w:num>
  <w:num w:numId="8" w16cid:durableId="1540707252">
    <w:abstractNumId w:val="1"/>
  </w:num>
  <w:num w:numId="9" w16cid:durableId="1368032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8C6"/>
    <w:rsid w:val="00034616"/>
    <w:rsid w:val="0006063C"/>
    <w:rsid w:val="0015074B"/>
    <w:rsid w:val="00157603"/>
    <w:rsid w:val="00160D41"/>
    <w:rsid w:val="0029639D"/>
    <w:rsid w:val="002A4A5D"/>
    <w:rsid w:val="00326F90"/>
    <w:rsid w:val="003616BD"/>
    <w:rsid w:val="003B7A1F"/>
    <w:rsid w:val="004F260A"/>
    <w:rsid w:val="00766F0A"/>
    <w:rsid w:val="009A6D04"/>
    <w:rsid w:val="00AA1D8D"/>
    <w:rsid w:val="00B47730"/>
    <w:rsid w:val="00BC4415"/>
    <w:rsid w:val="00CB0664"/>
    <w:rsid w:val="00DB584B"/>
    <w:rsid w:val="00DF0FA4"/>
    <w:rsid w:val="00DF15ED"/>
    <w:rsid w:val="00F614B4"/>
    <w:rsid w:val="00F62F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4DFCF0"/>
  <w14:defaultImageDpi w14:val="300"/>
  <w15:docId w15:val="{6EA106BD-EC0B-B047-829F-B34CEFF1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6</cp:revision>
  <dcterms:created xsi:type="dcterms:W3CDTF">2013-12-23T23:15:00Z</dcterms:created>
  <dcterms:modified xsi:type="dcterms:W3CDTF">2026-07-31T11:25:00Z</dcterms:modified>
  <cp:category/>
</cp:coreProperties>
</file>